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9" w:rsidRPr="00F73AB7" w:rsidRDefault="00F73AB7" w:rsidP="00F73AB7">
      <w:pPr>
        <w:shd w:val="clear" w:color="auto" w:fill="FFFFFF"/>
        <w:ind w:left="31"/>
        <w:jc w:val="center"/>
        <w:rPr>
          <w:sz w:val="32"/>
          <w:szCs w:val="32"/>
        </w:rPr>
      </w:pPr>
      <w:r w:rsidRPr="00F73AB7">
        <w:rPr>
          <w:b/>
          <w:bCs/>
          <w:spacing w:val="-12"/>
          <w:sz w:val="32"/>
          <w:szCs w:val="32"/>
        </w:rPr>
        <w:t xml:space="preserve">Lehr- und Lernmittel für den Unterricht von Schülern und Schülerinnen mit dem </w:t>
      </w:r>
      <w:r w:rsidR="006F5C69" w:rsidRPr="00F73AB7">
        <w:rPr>
          <w:rFonts w:eastAsia="Times New Roman"/>
          <w:b/>
          <w:bCs/>
          <w:spacing w:val="-12"/>
          <w:sz w:val="32"/>
          <w:szCs w:val="32"/>
        </w:rPr>
        <w:t>F</w:t>
      </w:r>
      <w:r w:rsidR="006F5C69" w:rsidRPr="00F73AB7">
        <w:rPr>
          <w:rFonts w:eastAsia="Times New Roman" w:cs="Times New Roman"/>
          <w:b/>
          <w:bCs/>
          <w:spacing w:val="-12"/>
          <w:sz w:val="32"/>
          <w:szCs w:val="32"/>
        </w:rPr>
        <w:t>ö</w:t>
      </w:r>
      <w:r w:rsidR="006F5C69" w:rsidRPr="00F73AB7">
        <w:rPr>
          <w:rFonts w:eastAsia="Times New Roman"/>
          <w:b/>
          <w:bCs/>
          <w:spacing w:val="-12"/>
          <w:sz w:val="32"/>
          <w:szCs w:val="32"/>
        </w:rPr>
        <w:t>rderschwerpunkt Sehen</w:t>
      </w:r>
    </w:p>
    <w:p w:rsidR="006F5C69" w:rsidRDefault="006F5C69">
      <w:pPr>
        <w:shd w:val="clear" w:color="auto" w:fill="FFFFFF"/>
        <w:spacing w:before="283" w:line="276" w:lineRule="exact"/>
        <w:ind w:left="10"/>
      </w:pPr>
      <w:r>
        <w:rPr>
          <w:spacing w:val="-1"/>
          <w:sz w:val="24"/>
          <w:szCs w:val="24"/>
        </w:rPr>
        <w:t>F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>r den Unterricht und die F</w:t>
      </w:r>
      <w:r>
        <w:rPr>
          <w:rFonts w:eastAsia="Times New Roman" w:cs="Times New Roman"/>
          <w:spacing w:val="-1"/>
          <w:sz w:val="24"/>
          <w:szCs w:val="24"/>
        </w:rPr>
        <w:t>ö</w:t>
      </w:r>
      <w:r>
        <w:rPr>
          <w:rFonts w:eastAsia="Times New Roman"/>
          <w:spacing w:val="-1"/>
          <w:sz w:val="24"/>
          <w:szCs w:val="24"/>
        </w:rPr>
        <w:t xml:space="preserve">rderung von sehbehinderten und blinden Kindern und </w:t>
      </w:r>
      <w:r w:rsidRPr="00966C7F">
        <w:rPr>
          <w:rFonts w:eastAsia="Times New Roman"/>
          <w:spacing w:val="-1"/>
          <w:sz w:val="24"/>
          <w:szCs w:val="24"/>
        </w:rPr>
        <w:t>Jugendlichen</w:t>
      </w:r>
      <w:r>
        <w:rPr>
          <w:rFonts w:eastAsia="Times New Roman"/>
          <w:spacing w:val="-1"/>
          <w:sz w:val="24"/>
          <w:szCs w:val="24"/>
        </w:rPr>
        <w:t xml:space="preserve"> wird </w:t>
      </w:r>
      <w:proofErr w:type="spellStart"/>
      <w:r>
        <w:rPr>
          <w:rFonts w:eastAsia="Times New Roman"/>
          <w:spacing w:val="-1"/>
          <w:sz w:val="24"/>
          <w:szCs w:val="24"/>
        </w:rPr>
        <w:t>sehgesch</w:t>
      </w:r>
      <w:r>
        <w:rPr>
          <w:rFonts w:eastAsia="Times New Roman" w:cs="Times New Roman"/>
          <w:spacing w:val="-1"/>
          <w:sz w:val="24"/>
          <w:szCs w:val="24"/>
        </w:rPr>
        <w:t>ä</w:t>
      </w:r>
      <w:r>
        <w:rPr>
          <w:rFonts w:eastAsia="Times New Roman"/>
          <w:spacing w:val="-1"/>
          <w:sz w:val="24"/>
          <w:szCs w:val="24"/>
        </w:rPr>
        <w:t>digtenspezifisch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aufbereitetes Lehr- und Lernmaterial </w:t>
      </w:r>
      <w:r>
        <w:rPr>
          <w:rFonts w:eastAsia="Times New Roman"/>
          <w:sz w:val="24"/>
          <w:szCs w:val="24"/>
        </w:rPr>
        <w:t>ben</w:t>
      </w:r>
      <w:r>
        <w:rPr>
          <w:rFonts w:eastAsia="Times New Roman" w:cs="Times New Roman"/>
          <w:sz w:val="24"/>
          <w:szCs w:val="24"/>
        </w:rPr>
        <w:t>ö</w:t>
      </w:r>
      <w:r>
        <w:rPr>
          <w:rFonts w:eastAsia="Times New Roman"/>
          <w:sz w:val="24"/>
          <w:szCs w:val="24"/>
        </w:rPr>
        <w:t xml:space="preserve">tigt, </w:t>
      </w:r>
      <w:r w:rsidR="00966C7F" w:rsidRPr="00DA1068">
        <w:rPr>
          <w:rFonts w:eastAsia="Times New Roman"/>
          <w:sz w:val="24"/>
          <w:szCs w:val="24"/>
        </w:rPr>
        <w:t>welches</w:t>
      </w:r>
      <w:r w:rsidRPr="00DA1068">
        <w:rPr>
          <w:rFonts w:eastAsia="Times New Roman"/>
          <w:sz w:val="24"/>
          <w:szCs w:val="24"/>
        </w:rPr>
        <w:t xml:space="preserve"> teilweise von spezialisierten Lehr- und Lernmittelfirmen angeboten </w:t>
      </w:r>
      <w:r w:rsidR="00966C7F" w:rsidRPr="00DA1068">
        <w:rPr>
          <w:rFonts w:eastAsia="Times New Roman"/>
          <w:sz w:val="24"/>
          <w:szCs w:val="24"/>
        </w:rPr>
        <w:t>wird</w:t>
      </w:r>
      <w:r w:rsidRPr="00DA1068">
        <w:rPr>
          <w:rFonts w:eastAsia="Times New Roman"/>
          <w:sz w:val="24"/>
          <w:szCs w:val="24"/>
        </w:rPr>
        <w:t>. (Inf</w:t>
      </w:r>
      <w:r>
        <w:rPr>
          <w:rFonts w:eastAsia="Times New Roman"/>
          <w:sz w:val="24"/>
          <w:szCs w:val="24"/>
        </w:rPr>
        <w:t xml:space="preserve">o: Beratungszentrum Sehen </w:t>
      </w:r>
      <w:hyperlink r:id="rId5" w:history="1">
        <w:r w:rsidRPr="00F73AB7">
          <w:rPr>
            <w:rFonts w:eastAsia="Times New Roman"/>
            <w:i/>
            <w:iCs/>
            <w:sz w:val="24"/>
            <w:szCs w:val="24"/>
            <w:u w:val="single"/>
          </w:rPr>
          <w:t>beratung@diesterwegschule-weimar.de</w:t>
        </w:r>
      </w:hyperlink>
      <w:r w:rsidRPr="00F73AB7">
        <w:rPr>
          <w:rFonts w:eastAsia="Times New Roman"/>
          <w:i/>
          <w:iCs/>
          <w:sz w:val="24"/>
          <w:szCs w:val="24"/>
        </w:rPr>
        <w:t>)</w:t>
      </w:r>
    </w:p>
    <w:p w:rsidR="006F5C69" w:rsidRDefault="006F5C69">
      <w:pPr>
        <w:shd w:val="clear" w:color="auto" w:fill="FFFFFF"/>
        <w:spacing w:before="281" w:line="276" w:lineRule="exact"/>
        <w:ind w:right="509"/>
      </w:pPr>
      <w:r>
        <w:rPr>
          <w:spacing w:val="-1"/>
          <w:sz w:val="24"/>
          <w:szCs w:val="24"/>
        </w:rPr>
        <w:t>Viele Lehr- und Lernmittel m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>ssen jedoch individuell auf den</w:t>
      </w:r>
      <w:r w:rsidR="00A562AC">
        <w:rPr>
          <w:rFonts w:eastAsia="Times New Roman"/>
          <w:spacing w:val="-1"/>
          <w:sz w:val="24"/>
          <w:szCs w:val="24"/>
        </w:rPr>
        <w:t>/die</w:t>
      </w:r>
      <w:r>
        <w:rPr>
          <w:rFonts w:eastAsia="Times New Roman"/>
          <w:spacing w:val="-1"/>
          <w:sz w:val="24"/>
          <w:szCs w:val="24"/>
        </w:rPr>
        <w:t xml:space="preserve"> Sch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>ler</w:t>
      </w:r>
      <w:r w:rsidR="00F73AB7">
        <w:rPr>
          <w:rFonts w:eastAsia="Times New Roman"/>
          <w:spacing w:val="-1"/>
          <w:sz w:val="24"/>
          <w:szCs w:val="24"/>
        </w:rPr>
        <w:t>/-innen</w:t>
      </w:r>
      <w:r>
        <w:rPr>
          <w:rFonts w:eastAsia="Times New Roman"/>
          <w:spacing w:val="-1"/>
          <w:sz w:val="24"/>
          <w:szCs w:val="24"/>
        </w:rPr>
        <w:t xml:space="preserve">, auf den </w:t>
      </w:r>
      <w:r>
        <w:rPr>
          <w:rFonts w:eastAsia="Times New Roman"/>
          <w:sz w:val="24"/>
          <w:szCs w:val="24"/>
        </w:rPr>
        <w:t>jeweiligen Lehrplan und auf den Bedarf der Schule, an der Sch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ler</w:t>
      </w:r>
      <w:r w:rsidR="00F73AB7">
        <w:rPr>
          <w:rFonts w:eastAsia="Times New Roman"/>
          <w:sz w:val="24"/>
          <w:szCs w:val="24"/>
        </w:rPr>
        <w:t>/-innen</w:t>
      </w:r>
      <w:r>
        <w:rPr>
          <w:rFonts w:eastAsia="Times New Roman"/>
          <w:sz w:val="24"/>
          <w:szCs w:val="24"/>
        </w:rPr>
        <w:t xml:space="preserve"> mit einer </w:t>
      </w:r>
      <w:r>
        <w:rPr>
          <w:rFonts w:eastAsia="Times New Roman"/>
          <w:spacing w:val="-1"/>
          <w:sz w:val="24"/>
          <w:szCs w:val="24"/>
        </w:rPr>
        <w:t>Sehsch</w:t>
      </w:r>
      <w:r>
        <w:rPr>
          <w:rFonts w:eastAsia="Times New Roman" w:cs="Times New Roman"/>
          <w:spacing w:val="-1"/>
          <w:sz w:val="24"/>
          <w:szCs w:val="24"/>
        </w:rPr>
        <w:t>ä</w:t>
      </w:r>
      <w:r>
        <w:rPr>
          <w:rFonts w:eastAsia="Times New Roman"/>
          <w:spacing w:val="-1"/>
          <w:sz w:val="24"/>
          <w:szCs w:val="24"/>
        </w:rPr>
        <w:t xml:space="preserve">digung unterrichtet werden, angepasst sein. Das ist die Aufgabe des </w:t>
      </w:r>
      <w:r>
        <w:rPr>
          <w:rFonts w:eastAsia="Times New Roman"/>
          <w:sz w:val="24"/>
          <w:szCs w:val="24"/>
        </w:rPr>
        <w:t>Medienzentrums Sehen Weimar.</w:t>
      </w:r>
    </w:p>
    <w:p w:rsidR="006F5C69" w:rsidRDefault="006F5C69">
      <w:pPr>
        <w:shd w:val="clear" w:color="auto" w:fill="FFFFFF"/>
        <w:spacing w:before="276"/>
        <w:ind w:left="10"/>
      </w:pPr>
      <w:r>
        <w:rPr>
          <w:b/>
          <w:bCs/>
          <w:sz w:val="24"/>
          <w:szCs w:val="24"/>
        </w:rPr>
        <w:t>Was leistet das Medienzentrum?</w:t>
      </w:r>
    </w:p>
    <w:p w:rsidR="006F5C69" w:rsidRPr="00F73AB7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0" w:line="286" w:lineRule="exact"/>
        <w:ind w:left="372"/>
        <w:rPr>
          <w:rFonts w:eastAsia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Lehrb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cher in Brailleschrift adaptieren und ausdrucken</w:t>
      </w:r>
    </w:p>
    <w:p w:rsidR="00A562AC" w:rsidRDefault="00A562AC" w:rsidP="00A562AC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2" w:line="286" w:lineRule="exact"/>
        <w:ind w:left="372"/>
        <w:rPr>
          <w:rFonts w:eastAsia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Lehrb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cher als E-Buch f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r die Nutzung auf dem PC adaptieren</w:t>
      </w:r>
    </w:p>
    <w:p w:rsidR="00F73AB7" w:rsidRDefault="00F73AB7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0" w:line="286" w:lineRule="exact"/>
        <w:ind w:left="37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Anforderung und Versendung von PDF-Dateien von Schulbüchern für</w:t>
      </w:r>
      <w:r w:rsidR="00A562AC">
        <w:rPr>
          <w:rFonts w:eastAsia="Times New Roman" w:cs="Times New Roman"/>
          <w:sz w:val="24"/>
          <w:szCs w:val="24"/>
        </w:rPr>
        <w:br/>
        <w:t xml:space="preserve">  </w:t>
      </w:r>
      <w:r>
        <w:rPr>
          <w:rFonts w:eastAsia="Times New Roman" w:cs="Times New Roman"/>
          <w:sz w:val="24"/>
          <w:szCs w:val="24"/>
        </w:rPr>
        <w:t xml:space="preserve"> sehbehinderte Schüler/-innen zur Nutzung auf Laptop, Tablet oder iPhone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2" w:line="286" w:lineRule="exact"/>
        <w:ind w:left="722" w:right="838" w:hanging="35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Sehbehindertengerechte bzw. taktile Aufbereitung von Arbeitsbl</w:t>
      </w:r>
      <w:r>
        <w:rPr>
          <w:rFonts w:eastAsia="Times New Roman" w:cs="Times New Roman"/>
          <w:spacing w:val="-1"/>
          <w:sz w:val="24"/>
          <w:szCs w:val="24"/>
        </w:rPr>
        <w:t>ä</w:t>
      </w:r>
      <w:r>
        <w:rPr>
          <w:rFonts w:eastAsia="Times New Roman"/>
          <w:spacing w:val="-1"/>
          <w:sz w:val="24"/>
          <w:szCs w:val="24"/>
        </w:rPr>
        <w:t xml:space="preserve">ttern, </w:t>
      </w:r>
      <w:r>
        <w:rPr>
          <w:rFonts w:eastAsia="Times New Roman"/>
          <w:sz w:val="24"/>
          <w:szCs w:val="24"/>
        </w:rPr>
        <w:t>Landkarten, Graphiken und Abbildungen</w:t>
      </w:r>
      <w:r w:rsidR="00A562AC">
        <w:rPr>
          <w:rFonts w:eastAsia="Times New Roman"/>
          <w:sz w:val="24"/>
          <w:szCs w:val="24"/>
        </w:rPr>
        <w:t xml:space="preserve"> 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5" w:line="283" w:lineRule="exact"/>
        <w:ind w:left="372"/>
        <w:rPr>
          <w:rFonts w:eastAsia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Aufbereitung aller Kompetenztestaufgabenstellungen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7" w:line="283" w:lineRule="exact"/>
        <w:ind w:left="722" w:right="768" w:hanging="35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Aufbereitung der Pr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>fungsaufgabenstellungen f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 xml:space="preserve">r den Qualifizierenden Hauptschulabschluss, den Realschulabschluss und die verschiedenen </w:t>
      </w:r>
      <w:r>
        <w:rPr>
          <w:rFonts w:eastAsia="Times New Roman"/>
          <w:sz w:val="24"/>
          <w:szCs w:val="24"/>
        </w:rPr>
        <w:t>Berufsschulabschl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sse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2" w:line="283" w:lineRule="exact"/>
        <w:ind w:left="722" w:right="509" w:hanging="350"/>
        <w:rPr>
          <w:rFonts w:eastAsia="Times New Roman" w:cs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Hinweis: Aufbereitungen f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 xml:space="preserve">r die Besondere Leistungsfeststellung BLF an </w:t>
      </w:r>
      <w:r>
        <w:rPr>
          <w:rFonts w:eastAsia="Times New Roman"/>
          <w:sz w:val="24"/>
          <w:szCs w:val="24"/>
        </w:rPr>
        <w:t>Gymnasien und die Abiturpr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fungen erstellt das Medienzentrum des Humboldt-Gymnasiums Weimar.</w:t>
      </w:r>
    </w:p>
    <w:p w:rsidR="006F5C69" w:rsidRDefault="006F5C69">
      <w:pPr>
        <w:shd w:val="clear" w:color="auto" w:fill="FFFFFF"/>
        <w:spacing w:before="269" w:line="281" w:lineRule="exact"/>
        <w:ind w:left="10"/>
      </w:pPr>
      <w:r>
        <w:rPr>
          <w:b/>
          <w:bCs/>
          <w:sz w:val="24"/>
          <w:szCs w:val="24"/>
        </w:rPr>
        <w:t>Wie kommt man zu den Materialien?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7" w:line="281" w:lineRule="exact"/>
        <w:ind w:left="722" w:hanging="350"/>
        <w:rPr>
          <w:rFonts w:eastAsia="Times New Roman" w:cs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Feststellung, welche Lehr- und Lernmittel </w:t>
      </w:r>
      <w:r>
        <w:rPr>
          <w:rFonts w:eastAsia="Times New Roman"/>
          <w:sz w:val="24"/>
          <w:szCs w:val="24"/>
        </w:rPr>
        <w:t>ben</w:t>
      </w:r>
      <w:r>
        <w:rPr>
          <w:rFonts w:eastAsia="Times New Roman" w:cs="Times New Roman"/>
          <w:sz w:val="24"/>
          <w:szCs w:val="24"/>
        </w:rPr>
        <w:t>ö</w:t>
      </w:r>
      <w:r>
        <w:rPr>
          <w:rFonts w:eastAsia="Times New Roman"/>
          <w:sz w:val="24"/>
          <w:szCs w:val="24"/>
        </w:rPr>
        <w:t>tigt werden (sonderp</w:t>
      </w:r>
      <w:r>
        <w:rPr>
          <w:rFonts w:eastAsia="Times New Roman" w:cs="Times New Roman"/>
          <w:sz w:val="24"/>
          <w:szCs w:val="24"/>
        </w:rPr>
        <w:t>ä</w:t>
      </w:r>
      <w:r>
        <w:rPr>
          <w:rFonts w:eastAsia="Times New Roman"/>
          <w:sz w:val="24"/>
          <w:szCs w:val="24"/>
        </w:rPr>
        <w:t>dagogisches Gutachten, F</w:t>
      </w:r>
      <w:r>
        <w:rPr>
          <w:rFonts w:eastAsia="Times New Roman" w:cs="Times New Roman"/>
          <w:sz w:val="24"/>
          <w:szCs w:val="24"/>
        </w:rPr>
        <w:t>ö</w:t>
      </w:r>
      <w:r>
        <w:rPr>
          <w:rFonts w:eastAsia="Times New Roman"/>
          <w:sz w:val="24"/>
          <w:szCs w:val="24"/>
        </w:rPr>
        <w:t>rderplan, Hilfsmittelberatung f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r den F</w:t>
      </w:r>
      <w:r>
        <w:rPr>
          <w:rFonts w:eastAsia="Times New Roman" w:cs="Times New Roman"/>
          <w:sz w:val="24"/>
          <w:szCs w:val="24"/>
        </w:rPr>
        <w:t>ö</w:t>
      </w:r>
      <w:r>
        <w:rPr>
          <w:rFonts w:eastAsia="Times New Roman"/>
          <w:sz w:val="24"/>
          <w:szCs w:val="24"/>
        </w:rPr>
        <w:t>rderschwerpunkt Sehen)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0" w:line="281" w:lineRule="exact"/>
        <w:ind w:left="722" w:hanging="350"/>
        <w:rPr>
          <w:rFonts w:eastAsia="Times New Roman" w:cs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Kontaktaufnahme durch den MSD Sehen, den</w:t>
      </w:r>
      <w:r w:rsidR="006F7945">
        <w:rPr>
          <w:rFonts w:eastAsia="Times New Roman"/>
          <w:spacing w:val="-2"/>
          <w:sz w:val="24"/>
          <w:szCs w:val="24"/>
        </w:rPr>
        <w:t>/die</w:t>
      </w:r>
      <w:r>
        <w:rPr>
          <w:rFonts w:eastAsia="Times New Roman"/>
          <w:spacing w:val="-2"/>
          <w:sz w:val="24"/>
          <w:szCs w:val="24"/>
        </w:rPr>
        <w:t xml:space="preserve"> verantwortliche</w:t>
      </w:r>
      <w:r w:rsidR="006F7945">
        <w:rPr>
          <w:rFonts w:eastAsia="Times New Roman"/>
          <w:spacing w:val="-2"/>
          <w:sz w:val="24"/>
          <w:szCs w:val="24"/>
        </w:rPr>
        <w:t>/</w:t>
      </w:r>
      <w:r>
        <w:rPr>
          <w:rFonts w:eastAsia="Times New Roman"/>
          <w:spacing w:val="-2"/>
          <w:sz w:val="24"/>
          <w:szCs w:val="24"/>
        </w:rPr>
        <w:t>n Lehrer</w:t>
      </w:r>
      <w:r w:rsidR="006F7945">
        <w:rPr>
          <w:rFonts w:eastAsia="Times New Roman"/>
          <w:spacing w:val="-2"/>
          <w:sz w:val="24"/>
          <w:szCs w:val="24"/>
        </w:rPr>
        <w:t xml:space="preserve">/-innen im GU oder </w:t>
      </w:r>
      <w:r>
        <w:rPr>
          <w:rFonts w:eastAsia="Times New Roman"/>
          <w:sz w:val="24"/>
          <w:szCs w:val="24"/>
        </w:rPr>
        <w:t>den</w:t>
      </w:r>
      <w:r w:rsidR="006F7945">
        <w:rPr>
          <w:rFonts w:eastAsia="Times New Roman"/>
          <w:sz w:val="24"/>
          <w:szCs w:val="24"/>
        </w:rPr>
        <w:t>/die</w:t>
      </w:r>
      <w:r>
        <w:rPr>
          <w:rFonts w:eastAsia="Times New Roman"/>
          <w:sz w:val="24"/>
          <w:szCs w:val="24"/>
        </w:rPr>
        <w:t xml:space="preserve"> Klassenleiter</w:t>
      </w:r>
      <w:r w:rsidR="006F7945">
        <w:rPr>
          <w:rFonts w:eastAsia="Times New Roman"/>
          <w:sz w:val="24"/>
          <w:szCs w:val="24"/>
        </w:rPr>
        <w:t xml:space="preserve">/-in </w:t>
      </w:r>
      <w:r>
        <w:rPr>
          <w:rFonts w:eastAsia="Times New Roman"/>
          <w:sz w:val="24"/>
          <w:szCs w:val="24"/>
        </w:rPr>
        <w:t>postalisch, per E-Mail oder telefonisch mit dem Medienzentrum Sehen</w:t>
      </w:r>
      <w:r w:rsidR="00A562AC">
        <w:rPr>
          <w:rFonts w:eastAsia="Times New Roman"/>
          <w:sz w:val="24"/>
          <w:szCs w:val="24"/>
        </w:rPr>
        <w:t xml:space="preserve"> 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7" w:line="281" w:lineRule="exact"/>
        <w:ind w:left="722" w:right="324" w:hanging="35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Was: Angabe 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>ber das zu ver</w:t>
      </w:r>
      <w:r>
        <w:rPr>
          <w:rFonts w:eastAsia="Times New Roman" w:cs="Times New Roman"/>
          <w:sz w:val="24"/>
          <w:szCs w:val="24"/>
        </w:rPr>
        <w:t>ä</w:t>
      </w:r>
      <w:r>
        <w:rPr>
          <w:rFonts w:eastAsia="Times New Roman"/>
          <w:sz w:val="24"/>
          <w:szCs w:val="24"/>
        </w:rPr>
        <w:t xml:space="preserve">ndernde Medium; bei </w:t>
      </w:r>
      <w:r>
        <w:rPr>
          <w:rFonts w:eastAsia="Times New Roman" w:cs="Times New Roman"/>
          <w:sz w:val="24"/>
          <w:szCs w:val="24"/>
        </w:rPr>
        <w:t>Ü</w:t>
      </w:r>
      <w:r>
        <w:rPr>
          <w:rFonts w:eastAsia="Times New Roman"/>
          <w:sz w:val="24"/>
          <w:szCs w:val="24"/>
        </w:rPr>
        <w:t xml:space="preserve">bertragung von </w:t>
      </w:r>
      <w:r>
        <w:rPr>
          <w:rFonts w:eastAsia="Times New Roman"/>
          <w:spacing w:val="-1"/>
          <w:sz w:val="24"/>
          <w:szCs w:val="24"/>
        </w:rPr>
        <w:t>Lehrb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 xml:space="preserve">chern wird ein Exemplar davon </w:t>
      </w:r>
      <w:r w:rsidRPr="00DA1068">
        <w:rPr>
          <w:rFonts w:eastAsia="Times New Roman"/>
          <w:spacing w:val="-1"/>
          <w:sz w:val="24"/>
          <w:szCs w:val="24"/>
        </w:rPr>
        <w:t>ben</w:t>
      </w:r>
      <w:r w:rsidRPr="00DA1068">
        <w:rPr>
          <w:rFonts w:eastAsia="Times New Roman" w:cs="Times New Roman"/>
          <w:spacing w:val="-1"/>
          <w:sz w:val="24"/>
          <w:szCs w:val="24"/>
        </w:rPr>
        <w:t>ö</w:t>
      </w:r>
      <w:r w:rsidRPr="00DA1068">
        <w:rPr>
          <w:rFonts w:eastAsia="Times New Roman"/>
          <w:spacing w:val="-1"/>
          <w:sz w:val="24"/>
          <w:szCs w:val="24"/>
        </w:rPr>
        <w:t>tigt</w:t>
      </w:r>
      <w:r w:rsidR="002E2DBC" w:rsidRPr="00DA1068">
        <w:rPr>
          <w:rFonts w:eastAsia="Times New Roman"/>
          <w:spacing w:val="-1"/>
          <w:sz w:val="24"/>
          <w:szCs w:val="24"/>
        </w:rPr>
        <w:t>,</w:t>
      </w:r>
      <w:r w:rsidRPr="00DA1068">
        <w:rPr>
          <w:rFonts w:eastAsia="Times New Roman"/>
          <w:spacing w:val="-1"/>
          <w:sz w:val="24"/>
          <w:szCs w:val="24"/>
        </w:rPr>
        <w:t xml:space="preserve"> </w:t>
      </w:r>
      <w:r w:rsidR="002E2DBC" w:rsidRPr="00DA1068">
        <w:rPr>
          <w:rFonts w:eastAsia="Times New Roman"/>
          <w:spacing w:val="-1"/>
          <w:sz w:val="24"/>
          <w:szCs w:val="24"/>
        </w:rPr>
        <w:t>ebenso</w:t>
      </w:r>
      <w:r>
        <w:rPr>
          <w:rFonts w:eastAsia="Times New Roman"/>
          <w:spacing w:val="-1"/>
          <w:sz w:val="24"/>
          <w:szCs w:val="24"/>
        </w:rPr>
        <w:t xml:space="preserve"> Titel, Verlag und ISBN</w:t>
      </w:r>
      <w:r w:rsidR="006F7945">
        <w:rPr>
          <w:rFonts w:eastAsia="Times New Roman"/>
          <w:spacing w:val="-1"/>
          <w:sz w:val="24"/>
          <w:szCs w:val="24"/>
        </w:rPr>
        <w:t xml:space="preserve"> </w:t>
      </w:r>
    </w:p>
    <w:p w:rsidR="006F5C69" w:rsidRDefault="006F5C69" w:rsidP="00F73AB7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0" w:line="281" w:lineRule="exact"/>
        <w:ind w:left="722" w:hanging="350"/>
        <w:rPr>
          <w:rFonts w:eastAsia="Times New Roman" w:cs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Wie: Angaben 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>ber Vergr</w:t>
      </w:r>
      <w:r>
        <w:rPr>
          <w:rFonts w:eastAsia="Times New Roman" w:cs="Times New Roman"/>
          <w:spacing w:val="-1"/>
          <w:sz w:val="24"/>
          <w:szCs w:val="24"/>
        </w:rPr>
        <w:t>öß</w:t>
      </w:r>
      <w:r>
        <w:rPr>
          <w:rFonts w:eastAsia="Times New Roman"/>
          <w:spacing w:val="-1"/>
          <w:sz w:val="24"/>
          <w:szCs w:val="24"/>
        </w:rPr>
        <w:t>erungsbedarf, Schriftart, Schriftgr</w:t>
      </w:r>
      <w:r>
        <w:rPr>
          <w:rFonts w:eastAsia="Times New Roman" w:cs="Times New Roman"/>
          <w:spacing w:val="-1"/>
          <w:sz w:val="24"/>
          <w:szCs w:val="24"/>
        </w:rPr>
        <w:t>öß</w:t>
      </w:r>
      <w:r>
        <w:rPr>
          <w:rFonts w:eastAsia="Times New Roman"/>
          <w:spacing w:val="-1"/>
          <w:sz w:val="24"/>
          <w:szCs w:val="24"/>
        </w:rPr>
        <w:t xml:space="preserve">e, Struktur, </w:t>
      </w:r>
      <w:proofErr w:type="spellStart"/>
      <w:r>
        <w:rPr>
          <w:rFonts w:eastAsia="Times New Roman"/>
          <w:sz w:val="24"/>
          <w:szCs w:val="24"/>
        </w:rPr>
        <w:t>Brailleausdruck</w:t>
      </w:r>
      <w:proofErr w:type="spellEnd"/>
      <w:r>
        <w:rPr>
          <w:rFonts w:eastAsia="Times New Roman"/>
          <w:sz w:val="24"/>
          <w:szCs w:val="24"/>
        </w:rPr>
        <w:t>, E-Buch, Ausgabe als Datei</w:t>
      </w:r>
      <w:r w:rsidR="00A562AC">
        <w:rPr>
          <w:rFonts w:eastAsia="Times New Roman"/>
          <w:sz w:val="24"/>
          <w:szCs w:val="24"/>
        </w:rPr>
        <w:t xml:space="preserve"> </w:t>
      </w:r>
    </w:p>
    <w:p w:rsidR="006F7945" w:rsidRDefault="006F7945" w:rsidP="006F7945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0" w:line="281" w:lineRule="exact"/>
        <w:ind w:left="722" w:hanging="350"/>
        <w:rPr>
          <w:rFonts w:eastAsia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Formulare sind im Thüringer Schulportal, Diester</w:t>
      </w:r>
      <w:bookmarkStart w:id="0" w:name="_GoBack"/>
      <w:bookmarkEnd w:id="0"/>
      <w:r>
        <w:rPr>
          <w:rFonts w:eastAsia="Times New Roman"/>
          <w:sz w:val="24"/>
          <w:szCs w:val="24"/>
        </w:rPr>
        <w:t>wegschule, Dokumente</w:t>
      </w:r>
    </w:p>
    <w:p w:rsidR="006F7945" w:rsidRDefault="006F7945" w:rsidP="006F7945">
      <w:pPr>
        <w:shd w:val="clear" w:color="auto" w:fill="FFFFFF"/>
        <w:tabs>
          <w:tab w:val="left" w:pos="722"/>
        </w:tabs>
        <w:spacing w:before="5" w:line="281" w:lineRule="exact"/>
        <w:ind w:left="722"/>
        <w:rPr>
          <w:rFonts w:eastAsia="Times New Roman" w:cs="Times New Roman"/>
          <w:sz w:val="24"/>
          <w:szCs w:val="24"/>
        </w:rPr>
      </w:pPr>
    </w:p>
    <w:p w:rsidR="006F5C69" w:rsidRDefault="006F5C69">
      <w:pPr>
        <w:shd w:val="clear" w:color="auto" w:fill="FFFFFF"/>
        <w:spacing w:before="274" w:line="276" w:lineRule="exact"/>
        <w:ind w:left="360"/>
      </w:pPr>
      <w:r>
        <w:rPr>
          <w:b/>
          <w:bCs/>
          <w:spacing w:val="-1"/>
          <w:sz w:val="24"/>
          <w:szCs w:val="24"/>
        </w:rPr>
        <w:t xml:space="preserve">Wichtiger Hinweis: </w:t>
      </w:r>
      <w:r>
        <w:rPr>
          <w:spacing w:val="-1"/>
          <w:sz w:val="24"/>
          <w:szCs w:val="24"/>
        </w:rPr>
        <w:t>F</w:t>
      </w:r>
      <w:r>
        <w:rPr>
          <w:rFonts w:eastAsia="Times New Roman" w:cs="Times New Roman"/>
          <w:spacing w:val="-1"/>
          <w:sz w:val="24"/>
          <w:szCs w:val="24"/>
        </w:rPr>
        <w:t>ü</w:t>
      </w:r>
      <w:r>
        <w:rPr>
          <w:rFonts w:eastAsia="Times New Roman"/>
          <w:spacing w:val="-1"/>
          <w:sz w:val="24"/>
          <w:szCs w:val="24"/>
        </w:rPr>
        <w:t xml:space="preserve">r die Bereitstellung der Materialien wird ein </w:t>
      </w:r>
      <w:r>
        <w:rPr>
          <w:rFonts w:eastAsia="Times New Roman"/>
          <w:sz w:val="24"/>
          <w:szCs w:val="24"/>
        </w:rPr>
        <w:t>zeitlicher Vorlauf von unterschiedlicher L</w:t>
      </w:r>
      <w:r>
        <w:rPr>
          <w:rFonts w:eastAsia="Times New Roman" w:cs="Times New Roman"/>
          <w:sz w:val="24"/>
          <w:szCs w:val="24"/>
        </w:rPr>
        <w:t>ä</w:t>
      </w:r>
      <w:r>
        <w:rPr>
          <w:rFonts w:eastAsia="Times New Roman"/>
          <w:sz w:val="24"/>
          <w:szCs w:val="24"/>
        </w:rPr>
        <w:t>nge ben</w:t>
      </w:r>
      <w:r>
        <w:rPr>
          <w:rFonts w:eastAsia="Times New Roman" w:cs="Times New Roman"/>
          <w:sz w:val="24"/>
          <w:szCs w:val="24"/>
        </w:rPr>
        <w:t>ö</w:t>
      </w:r>
      <w:r>
        <w:rPr>
          <w:rFonts w:eastAsia="Times New Roman"/>
          <w:sz w:val="24"/>
          <w:szCs w:val="24"/>
        </w:rPr>
        <w:t xml:space="preserve">tigt. Je eher die Anforderungen gestellt werden, umso realistischer ist die termingerechte </w:t>
      </w:r>
      <w:r w:rsidR="006F7945">
        <w:rPr>
          <w:rFonts w:eastAsia="Times New Roman"/>
          <w:sz w:val="24"/>
          <w:szCs w:val="24"/>
        </w:rPr>
        <w:t>Erledigung</w:t>
      </w:r>
      <w:r>
        <w:rPr>
          <w:rFonts w:eastAsia="Times New Roman"/>
          <w:sz w:val="24"/>
          <w:szCs w:val="24"/>
        </w:rPr>
        <w:t xml:space="preserve">. </w:t>
      </w:r>
      <w:r w:rsidR="006F7945">
        <w:rPr>
          <w:rFonts w:eastAsia="Times New Roman"/>
          <w:sz w:val="24"/>
          <w:szCs w:val="24"/>
        </w:rPr>
        <w:t>Der Vorlauf sollte mindestens 6 Wochen betragen.</w:t>
      </w:r>
    </w:p>
    <w:p w:rsidR="006F5C69" w:rsidRDefault="006F5C69">
      <w:pPr>
        <w:shd w:val="clear" w:color="auto" w:fill="FFFFFF"/>
        <w:spacing w:before="571" w:line="276" w:lineRule="exact"/>
        <w:ind w:left="1721" w:right="1634"/>
        <w:jc w:val="center"/>
      </w:pPr>
      <w:r>
        <w:rPr>
          <w:b/>
          <w:bCs/>
          <w:spacing w:val="-2"/>
          <w:sz w:val="24"/>
          <w:szCs w:val="24"/>
        </w:rPr>
        <w:t xml:space="preserve">Diesterwegschule Weimar, Medienzentrum Sehen </w:t>
      </w:r>
      <w:r w:rsidR="00A562AC">
        <w:rPr>
          <w:b/>
          <w:bCs/>
          <w:sz w:val="24"/>
          <w:szCs w:val="24"/>
        </w:rPr>
        <w:t>Bonhoefferstraße 26</w:t>
      </w:r>
      <w:r w:rsidR="00A562AC">
        <w:rPr>
          <w:rFonts w:eastAsia="Times New Roman"/>
          <w:b/>
          <w:bCs/>
          <w:sz w:val="24"/>
          <w:szCs w:val="24"/>
        </w:rPr>
        <w:t>, 99427</w:t>
      </w:r>
      <w:r>
        <w:rPr>
          <w:rFonts w:eastAsia="Times New Roman"/>
          <w:b/>
          <w:bCs/>
          <w:sz w:val="24"/>
          <w:szCs w:val="24"/>
        </w:rPr>
        <w:t xml:space="preserve"> Weimar</w:t>
      </w:r>
    </w:p>
    <w:p w:rsidR="006F5C69" w:rsidRPr="00F73AB7" w:rsidRDefault="006F5C69">
      <w:pPr>
        <w:shd w:val="clear" w:color="auto" w:fill="FFFFFF"/>
        <w:tabs>
          <w:tab w:val="left" w:pos="3379"/>
        </w:tabs>
        <w:spacing w:before="2" w:line="276" w:lineRule="exact"/>
        <w:ind w:left="74"/>
        <w:jc w:val="center"/>
        <w:rPr>
          <w:lang w:val="en-US"/>
        </w:rPr>
      </w:pPr>
      <w:r w:rsidRPr="00F73AB7">
        <w:rPr>
          <w:b/>
          <w:bCs/>
          <w:spacing w:val="-2"/>
          <w:sz w:val="24"/>
          <w:szCs w:val="24"/>
          <w:lang w:val="en-US"/>
        </w:rPr>
        <w:t>Tel.: 0 36 43 / 90 56 02</w:t>
      </w:r>
      <w:r w:rsidRPr="00F73AB7">
        <w:rPr>
          <w:b/>
          <w:bCs/>
          <w:sz w:val="24"/>
          <w:szCs w:val="24"/>
          <w:lang w:val="en-US"/>
        </w:rPr>
        <w:tab/>
      </w:r>
      <w:r w:rsidRPr="00F73AB7">
        <w:rPr>
          <w:b/>
          <w:bCs/>
          <w:spacing w:val="-3"/>
          <w:sz w:val="24"/>
          <w:szCs w:val="24"/>
          <w:lang w:val="en-US"/>
        </w:rPr>
        <w:t>Fax: 0 36 43 / 90 56 09</w:t>
      </w:r>
    </w:p>
    <w:p w:rsidR="006F5C69" w:rsidRPr="00F73AB7" w:rsidRDefault="008901D1">
      <w:pPr>
        <w:shd w:val="clear" w:color="auto" w:fill="FFFFFF"/>
        <w:spacing w:line="276" w:lineRule="exact"/>
        <w:ind w:left="84"/>
        <w:jc w:val="center"/>
        <w:rPr>
          <w:lang w:val="en-US"/>
        </w:rPr>
      </w:pPr>
      <w:r>
        <w:rPr>
          <w:b/>
          <w:bCs/>
          <w:spacing w:val="-1"/>
          <w:sz w:val="24"/>
          <w:szCs w:val="24"/>
          <w:lang w:val="en-US"/>
        </w:rPr>
        <w:t>medien@diesterwegschule-weimar.</w:t>
      </w:r>
      <w:r w:rsidR="006F5C69" w:rsidRPr="00F73AB7">
        <w:rPr>
          <w:b/>
          <w:bCs/>
          <w:spacing w:val="-1"/>
          <w:sz w:val="24"/>
          <w:szCs w:val="24"/>
          <w:lang w:val="en-US"/>
        </w:rPr>
        <w:t>de</w:t>
      </w:r>
    </w:p>
    <w:sectPr w:rsidR="006F5C69" w:rsidRPr="00F73AB7">
      <w:type w:val="continuous"/>
      <w:pgSz w:w="11909" w:h="16834"/>
      <w:pgMar w:top="1034" w:right="1474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18CE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B7"/>
    <w:rsid w:val="002E2DBC"/>
    <w:rsid w:val="004D7875"/>
    <w:rsid w:val="006F5C69"/>
    <w:rsid w:val="006F7945"/>
    <w:rsid w:val="00741FBE"/>
    <w:rsid w:val="007B1958"/>
    <w:rsid w:val="008901D1"/>
    <w:rsid w:val="00966C7F"/>
    <w:rsid w:val="00A562AC"/>
    <w:rsid w:val="00DA1068"/>
    <w:rsid w:val="00F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31F67"/>
  <w14:defaultImageDpi w14:val="0"/>
  <w15:docId w15:val="{A464EB50-2030-4FE9-8AC7-56BAAD0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atung@diesterwegschule-weima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Schulverwaltungsamt Weimar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SL</cp:lastModifiedBy>
  <cp:revision>2</cp:revision>
  <cp:lastPrinted>2017-09-12T06:04:00Z</cp:lastPrinted>
  <dcterms:created xsi:type="dcterms:W3CDTF">2020-08-21T06:30:00Z</dcterms:created>
  <dcterms:modified xsi:type="dcterms:W3CDTF">2020-08-21T06:30:00Z</dcterms:modified>
</cp:coreProperties>
</file>